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B220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Nr.494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FB2205">
        <w:rPr>
          <w:rFonts w:ascii="Times New Roman" w:eastAsia="Arial Unicode MS" w:hAnsi="Times New Roman" w:cs="Times New Roman"/>
          <w:sz w:val="24"/>
          <w:szCs w:val="24"/>
          <w:lang w:eastAsia="lv-LV"/>
        </w:rPr>
        <w:t>26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FB2205" w:rsidRPr="00FB2205" w:rsidRDefault="00FB2205" w:rsidP="00FB220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FB2205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patapinājuma līguma pagarināšanu ar biedrību “ARONAS PĪLĀDZIS”</w:t>
      </w:r>
    </w:p>
    <w:p w:rsidR="00FB2205" w:rsidRPr="00FB2205" w:rsidRDefault="00FB2205" w:rsidP="00FB2205">
      <w:pPr>
        <w:tabs>
          <w:tab w:val="left" w:pos="8931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FB2205" w:rsidRPr="00FB2205" w:rsidRDefault="00FB2205" w:rsidP="00954EE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Madonas novada pašvaldībā </w:t>
      </w:r>
      <w:proofErr w:type="gramStart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2019.gada</w:t>
      </w:r>
      <w:proofErr w:type="gramEnd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10.septembrī saņemts biedrības “ARONAS PĪLĀDZIS” iesniegums ar lūgumu nodot bezatlīdzības lietošanā pašvaldības nekustamo īpašumu – telpas, kurās izveidots MC “1.stāvs”, un kur tiek realizētas biedrības “ARONAS PĪLĀDZIS” projektu aktivitātes, kas atrodas adresē Skolas iela 3, Kusa, Aronas pagasts, Madonas novads, LV – 4847, ar mērķi – labvēlīgas vides un attieksmes veidošana pilsoniskas sabiedrības aktivitātei un visu paaudžu sadarbībai atbilstoši vecumam, interesēm un vajadzībām.</w:t>
      </w:r>
    </w:p>
    <w:p w:rsidR="00FB2205" w:rsidRPr="00FB2205" w:rsidRDefault="00FB2205" w:rsidP="00954EE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Iesniegumā norādīts, ka biedrība ar Aronas pagasta pārvaldi ir noslēgusi patapinājuma līgumu Nr. ARO/1.36.6/19/11 par MC “1.stāvs” telpu Skolas ielā 3, Kusā, Aronas pagastā, Madonas novadā nodošanu bezatlīdzības lietošanā uz 5 gadiem. Biedrība ir veiksmīgi realizējusi vairākus Lauku atbalsta dienesta LEADER programmas projektus, ko izsludinājis nodibinājums “Madonas novada fonds” un plāno rakstīt projektu pieteikumus uz 13.kārtu, kurā projektus jāiesniedz no </w:t>
      </w:r>
      <w:proofErr w:type="gramStart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2019.gada</w:t>
      </w:r>
      <w:proofErr w:type="gramEnd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16.septembra līdz 16.oktobrim. Izvērtējot nepieciešamo pavaddokumentu sarakstu, kas jāiesniedz Lauku atbalsta dienestam kopā ar projekta pieteikumu, ir jāpievieno arī nomas vai patapinājuma līgums, kas noslēgts vismaz uz 7 gadiem, jo šajā kārtā var veikt būvniecību un pamatlīdzekļu iegādi un uzstādīšanu, kas būs pieejama ikvienam MC “1.stāvs” apmeklētājam.</w:t>
      </w:r>
    </w:p>
    <w:p w:rsidR="00FB2205" w:rsidRPr="00FB2205" w:rsidRDefault="00FB2205" w:rsidP="00954EE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 </w:t>
      </w:r>
      <w:proofErr w:type="gramStart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2019.gada</w:t>
      </w:r>
      <w:proofErr w:type="gramEnd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11.aprīļa Valsts ieņēmumu dienesta lēmumu Nr. 30.6-8.71/138172 biedrībai piešķirts sabiedriskā labuma organizācijas statuss darbības jomā – pilsoniskas sabiedrības attīstība, kas ir spēkā esošs.</w:t>
      </w:r>
    </w:p>
    <w:p w:rsidR="00FB2205" w:rsidRPr="00FB2205" w:rsidRDefault="00FB2205" w:rsidP="00954EE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Publiskas personas finanšu līdzekļu un mantas izšķērdēšanas novēršanas likuma </w:t>
      </w:r>
      <w:proofErr w:type="gramStart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5.panta</w:t>
      </w:r>
      <w:proofErr w:type="gramEnd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pirmajā daļā noteikts, ka publiskas personas mantu aizliegts nodot privātpersonai vai kapitālsabiedrībai bezatlīdzības lietošanā. Savukārt šī panta otrās daļas 4.</w:t>
      </w:r>
      <w:r w:rsidRPr="00FB22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punkts paredz, ka šā panta pirmās daļas noteikumi neattiecas uz gadījumiem, kad atvasināta publiska persona savu mantu nodod lietošanā sabiedriskā labuma organizācijai. </w:t>
      </w:r>
    </w:p>
    <w:p w:rsidR="00FB2205" w:rsidRPr="00FB2205" w:rsidRDefault="00FB2205" w:rsidP="00954EE2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Saskaņā ar Publiskas personas finanšu līdzekļu un mantas izšķērdēšanas novēršanas likuma </w:t>
      </w:r>
      <w:proofErr w:type="gramStart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5.panta</w:t>
      </w:r>
      <w:proofErr w:type="gramEnd"/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ceturto daļu, ja bezatlīdzības lietošanā paredzēts nodot publiskas personas nekustamo vai kustamo mantu uz laiku, kas ilgāks par pieciem gadiem, lēmumu par to pieņem atvasinātas publiskas personas orgāns. </w:t>
      </w:r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Tāpēc, ja</w:t>
      </w: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sabiedriskā labuma organizācijai paredzēts nodot bezatlīdzības lietošanā pašvaldības mantu uz laiku, kas ilgāks par pieciem gadiem, par to </w:t>
      </w: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ir jāpieņem attiecīgs domes lēmums, kā arī jānoslēdz atsevišķs līgums, šajā gadījumā, jāpagarina līguma termiņš. </w:t>
      </w:r>
    </w:p>
    <w:p w:rsidR="00FB2205" w:rsidRDefault="00FB2205" w:rsidP="00954EE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Noklausījusies </w:t>
      </w:r>
      <w:r w:rsidR="00954EE2">
        <w:rPr>
          <w:rFonts w:ascii="Times New Roman" w:eastAsia="Calibri" w:hAnsi="Times New Roman" w:cs="Calibri"/>
          <w:sz w:val="24"/>
          <w:szCs w:val="24"/>
        </w:rPr>
        <w:t>d</w:t>
      </w:r>
      <w:r w:rsidRPr="00FB2205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FB2205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FB2205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sniegto informāciju, pamatojoties uz </w:t>
      </w:r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Publiskas personas finanšu līdzekļu un mantas izšķērdēšanas novēršanas likuma </w:t>
      </w:r>
      <w:proofErr w:type="gramStart"/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5.panta</w:t>
      </w:r>
      <w:proofErr w:type="gramEnd"/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otrās daļas 4.</w:t>
      </w:r>
      <w:r w:rsidRPr="00FB22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t>1</w:t>
      </w:r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punktu, trešo daļu, ceturto daļu un sesto daļu</w:t>
      </w: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FB2205">
        <w:rPr>
          <w:rFonts w:ascii="Times New Roman" w:eastAsia="Times New Roman" w:hAnsi="Times New Roman" w:cs="Times New Roman"/>
          <w:sz w:val="24"/>
          <w:szCs w:val="24"/>
        </w:rPr>
        <w:t>ņemot vērā 22.10.2019. Finanšu un attīstības komitejas atzin</w:t>
      </w:r>
      <w:r w:rsidR="00954EE2">
        <w:rPr>
          <w:rFonts w:ascii="Times New Roman" w:eastAsia="Times New Roman" w:hAnsi="Times New Roman" w:cs="Times New Roman"/>
          <w:sz w:val="24"/>
          <w:szCs w:val="24"/>
        </w:rPr>
        <w:t>umu</w:t>
      </w:r>
      <w:bookmarkStart w:id="6" w:name="_GoBack"/>
      <w:bookmarkEnd w:id="6"/>
      <w:r w:rsidRPr="00FB22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FB2205" w:rsidRPr="00FB2205" w:rsidRDefault="00FB2205" w:rsidP="00954EE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B2205" w:rsidRPr="00FB2205" w:rsidRDefault="00FB2205" w:rsidP="00954EE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Pagarināt </w:t>
      </w:r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Madonas novada pašvaldības Aronas pagasta pārvaldes un biedrības “ARONAS PĪLĀDZIS” </w:t>
      </w:r>
      <w:proofErr w:type="gramStart"/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2019.gada</w:t>
      </w:r>
      <w:proofErr w:type="gramEnd"/>
      <w:r w:rsidRPr="00FB220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24.aprīlī noslēgtā patapinājuma līguma Nr. ARO/1.36.6/19/11 </w:t>
      </w: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termiņu līdz 31.10.2026. (ieskaitot).</w:t>
      </w:r>
    </w:p>
    <w:p w:rsidR="00FB2205" w:rsidRPr="00FB2205" w:rsidRDefault="00FB2205" w:rsidP="00954EE2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2205">
        <w:rPr>
          <w:rFonts w:ascii="Times New Roman" w:eastAsia="Times New Roman" w:hAnsi="Times New Roman" w:cs="Times New Roman"/>
          <w:sz w:val="24"/>
          <w:szCs w:val="24"/>
          <w:lang w:eastAsia="ar-SA"/>
        </w:rPr>
        <w:t>Uzdot Madonas novada pašvaldības Aronas pagasta pārvaldei noslēgt ar biedrību “ARONAS PĪLĀDZIS” vienošanos par līguma termiņa pagarināšanu par telpu nodošanu bezatlīdzības lietošanā biedrībai “ARONAS PĪLĀDZIS”.</w:t>
      </w:r>
    </w:p>
    <w:p w:rsidR="004E48FF" w:rsidRDefault="004E48FF" w:rsidP="002B0FF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483B86" w:rsidRDefault="00483B8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6C3B28"/>
    <w:multiLevelType w:val="hybridMultilevel"/>
    <w:tmpl w:val="51E63672"/>
    <w:lvl w:ilvl="0" w:tplc="AE08E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1A7D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EE2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88F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A0F6-DA97-4AA8-805A-805F93CB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171</cp:revision>
  <cp:lastPrinted>2019-10-22T12:52:00Z</cp:lastPrinted>
  <dcterms:created xsi:type="dcterms:W3CDTF">2019-08-26T07:32:00Z</dcterms:created>
  <dcterms:modified xsi:type="dcterms:W3CDTF">2019-10-23T10:13:00Z</dcterms:modified>
</cp:coreProperties>
</file>